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364"/>
      </w:tblGrid>
      <w:tr w:rsidR="002A657B" w:rsidRPr="000739A6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657B" w:rsidRDefault="00F0565C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RPC</w:t>
            </w:r>
            <w:r w:rsidR="002A657B">
              <w:rPr>
                <w:sz w:val="26"/>
                <w:lang w:val="en-US"/>
              </w:rPr>
              <w:t>'</w:t>
            </w:r>
            <w:r w:rsidR="002A657B">
              <w:rPr>
                <w:sz w:val="26"/>
              </w:rPr>
              <w:t>20</w:t>
            </w:r>
            <w:r w:rsidR="00B5422C">
              <w:rPr>
                <w:sz w:val="26"/>
              </w:rPr>
              <w:t>1</w:t>
            </w:r>
            <w:r w:rsidR="009B4D0F">
              <w:rPr>
                <w:sz w:val="26"/>
              </w:rPr>
              <w:t>7</w:t>
            </w:r>
          </w:p>
          <w:p w:rsidR="002A657B" w:rsidRDefault="002A657B">
            <w:pPr>
              <w:rPr>
                <w:sz w:val="36"/>
              </w:rPr>
            </w:pPr>
            <w:r>
              <w:object w:dxaOrig="5057" w:dyaOrig="7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5pt;height:50.6pt" o:ole="" fillcolor="window">
                  <v:imagedata r:id="rId5" o:title=""/>
                </v:shape>
                <o:OLEObject Type="Embed" ProgID="CDraw5" ShapeID="_x0000_i1025" DrawAspect="Content" ObjectID="_1565774210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CE3" w:rsidRPr="009A2CE3" w:rsidRDefault="00F22FDF" w:rsidP="009A2CE3">
            <w:pPr>
              <w:pStyle w:val="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Third </w:t>
            </w:r>
            <w:r w:rsidR="009A2CE3" w:rsidRPr="009A2C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39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9A2CE3" w:rsidRPr="009A2CE3">
              <w:rPr>
                <w:rFonts w:ascii="Times New Roman" w:hAnsi="Times New Roman"/>
                <w:i/>
                <w:sz w:val="24"/>
                <w:szCs w:val="24"/>
              </w:rPr>
              <w:t>nformation</w:t>
            </w:r>
            <w:proofErr w:type="spellEnd"/>
            <w:proofErr w:type="gramEnd"/>
            <w:r w:rsidR="009A2CE3" w:rsidRPr="009A2C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2CE3" w:rsidRPr="009A2CE3">
              <w:rPr>
                <w:rFonts w:ascii="Times New Roman" w:hAnsi="Times New Roman"/>
                <w:i/>
                <w:sz w:val="24"/>
                <w:szCs w:val="24"/>
              </w:rPr>
              <w:t>letter</w:t>
            </w:r>
            <w:proofErr w:type="spellEnd"/>
          </w:p>
          <w:p w:rsidR="00F36819" w:rsidRPr="009A2CE3" w:rsidRDefault="006D3A74" w:rsidP="00F36819">
            <w:pPr>
              <w:pStyle w:val="7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A2CE3">
              <w:rPr>
                <w:sz w:val="24"/>
                <w:szCs w:val="24"/>
                <w:lang w:val="en-US"/>
              </w:rPr>
              <w:t>X</w:t>
            </w:r>
            <w:r w:rsidR="009B4D0F" w:rsidRPr="009A2CE3">
              <w:rPr>
                <w:sz w:val="24"/>
                <w:szCs w:val="24"/>
                <w:lang w:val="en-US"/>
              </w:rPr>
              <w:t>I</w:t>
            </w:r>
            <w:r w:rsidR="002A657B" w:rsidRPr="009A2CE3">
              <w:rPr>
                <w:sz w:val="24"/>
                <w:szCs w:val="24"/>
                <w:lang w:val="en-US"/>
              </w:rPr>
              <w:t xml:space="preserve">  </w:t>
            </w:r>
            <w:r w:rsidR="00F36819" w:rsidRPr="009A2CE3">
              <w:rPr>
                <w:sz w:val="24"/>
                <w:szCs w:val="24"/>
                <w:lang w:val="en-US"/>
              </w:rPr>
              <w:t>INTERNATIONAL</w:t>
            </w:r>
            <w:proofErr w:type="gramEnd"/>
            <w:r w:rsidR="00F36819" w:rsidRPr="009A2CE3">
              <w:rPr>
                <w:sz w:val="24"/>
                <w:szCs w:val="24"/>
                <w:lang w:val="en-US"/>
              </w:rPr>
              <w:t xml:space="preserve"> SCIENTIFIC AND PRACTICAL</w:t>
            </w:r>
          </w:p>
          <w:p w:rsidR="002A657B" w:rsidRPr="009A2CE3" w:rsidRDefault="009A2CE3" w:rsidP="00F36819">
            <w:pPr>
              <w:jc w:val="center"/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t>INTER</w:t>
            </w:r>
            <w:r w:rsidR="000777E2" w:rsidRPr="009A2CE3">
              <w:rPr>
                <w:rFonts w:ascii="Arial" w:hAnsi="Arial"/>
                <w:szCs w:val="24"/>
                <w:lang w:val="en-US"/>
              </w:rPr>
              <w:t xml:space="preserve">DISCIPLINARY </w:t>
            </w:r>
            <w:r w:rsidR="00F36819" w:rsidRPr="009A2CE3">
              <w:rPr>
                <w:rFonts w:ascii="Arial" w:hAnsi="Arial"/>
                <w:szCs w:val="24"/>
                <w:lang w:val="en-US"/>
              </w:rPr>
              <w:t>SYMPOSIUM</w:t>
            </w:r>
          </w:p>
          <w:p w:rsidR="002A657B" w:rsidRPr="009A2CE3" w:rsidRDefault="0083527A">
            <w:pPr>
              <w:pStyle w:val="8"/>
              <w:rPr>
                <w:b/>
                <w:sz w:val="24"/>
                <w:szCs w:val="24"/>
                <w:lang w:val="en-US"/>
              </w:rPr>
            </w:pPr>
            <w:r w:rsidRPr="009A2CE3">
              <w:rPr>
                <w:b/>
                <w:sz w:val="24"/>
                <w:szCs w:val="24"/>
                <w:lang w:val="en-US"/>
              </w:rPr>
              <w:t>“</w:t>
            </w:r>
            <w:r w:rsidR="00C4698E" w:rsidRPr="009A2CE3">
              <w:rPr>
                <w:b/>
                <w:sz w:val="24"/>
                <w:szCs w:val="24"/>
                <w:lang w:val="en-US"/>
              </w:rPr>
              <w:t>REFLEXIVE PROCESSES AND CONTROL</w:t>
            </w:r>
            <w:r w:rsidRPr="009A2CE3">
              <w:rPr>
                <w:b/>
                <w:sz w:val="24"/>
                <w:szCs w:val="24"/>
                <w:lang w:val="en-US"/>
              </w:rPr>
              <w:t>”</w:t>
            </w:r>
          </w:p>
          <w:p w:rsidR="002A657B" w:rsidRPr="00794FD6" w:rsidRDefault="00C4698E" w:rsidP="00232C0A">
            <w:pPr>
              <w:jc w:val="center"/>
              <w:rPr>
                <w:i/>
                <w:sz w:val="26"/>
                <w:lang w:val="en-US"/>
              </w:rPr>
            </w:pPr>
            <w:r w:rsidRPr="009A2CE3">
              <w:rPr>
                <w:i/>
                <w:szCs w:val="24"/>
                <w:lang w:val="en-US"/>
              </w:rPr>
              <w:t>Moscow</w:t>
            </w:r>
            <w:r w:rsidR="002A657B" w:rsidRPr="009A2CE3">
              <w:rPr>
                <w:i/>
                <w:szCs w:val="24"/>
                <w:lang w:val="en-US"/>
              </w:rPr>
              <w:t xml:space="preserve">, </w:t>
            </w:r>
            <w:r w:rsidR="00232C0A" w:rsidRPr="009A2CE3">
              <w:rPr>
                <w:i/>
                <w:szCs w:val="24"/>
                <w:lang w:val="en-US"/>
              </w:rPr>
              <w:t xml:space="preserve">October </w:t>
            </w:r>
            <w:r w:rsidR="00B5422C" w:rsidRPr="009A2CE3">
              <w:rPr>
                <w:i/>
                <w:szCs w:val="24"/>
                <w:lang w:val="en-US"/>
              </w:rPr>
              <w:t>1</w:t>
            </w:r>
            <w:r w:rsidR="009B4D0F" w:rsidRPr="009A2CE3">
              <w:rPr>
                <w:i/>
                <w:szCs w:val="24"/>
                <w:lang w:val="en-US"/>
              </w:rPr>
              <w:t>6</w:t>
            </w:r>
            <w:r w:rsidR="002A657B" w:rsidRPr="009A2CE3">
              <w:rPr>
                <w:i/>
                <w:szCs w:val="24"/>
                <w:lang w:val="en-US"/>
              </w:rPr>
              <w:t>-</w:t>
            </w:r>
            <w:r w:rsidR="00B5422C" w:rsidRPr="009A2CE3">
              <w:rPr>
                <w:i/>
                <w:szCs w:val="24"/>
                <w:lang w:val="en-US"/>
              </w:rPr>
              <w:t>1</w:t>
            </w:r>
            <w:r w:rsidR="009B4D0F" w:rsidRPr="009A2CE3">
              <w:rPr>
                <w:i/>
                <w:szCs w:val="24"/>
                <w:lang w:val="en-US"/>
              </w:rPr>
              <w:t>7</w:t>
            </w:r>
            <w:r w:rsidR="00232C0A" w:rsidRPr="009A2CE3">
              <w:rPr>
                <w:i/>
                <w:szCs w:val="24"/>
                <w:lang w:val="en-US"/>
              </w:rPr>
              <w:t xml:space="preserve">, </w:t>
            </w:r>
            <w:r w:rsidR="002A657B" w:rsidRPr="009A2CE3">
              <w:rPr>
                <w:i/>
                <w:szCs w:val="24"/>
                <w:lang w:val="en-US"/>
              </w:rPr>
              <w:t>20</w:t>
            </w:r>
            <w:r w:rsidR="00DA532E" w:rsidRPr="009A2CE3">
              <w:rPr>
                <w:i/>
                <w:szCs w:val="24"/>
                <w:lang w:val="en-US"/>
              </w:rPr>
              <w:t>1</w:t>
            </w:r>
            <w:r w:rsidR="009B4D0F" w:rsidRPr="009A2CE3">
              <w:rPr>
                <w:i/>
                <w:szCs w:val="24"/>
                <w:lang w:val="en-US"/>
              </w:rPr>
              <w:t>7</w:t>
            </w:r>
            <w:r w:rsidR="007454BD" w:rsidRPr="009A2CE3">
              <w:rPr>
                <w:i/>
                <w:szCs w:val="24"/>
                <w:lang w:val="en-US"/>
              </w:rPr>
              <w:t xml:space="preserve">, </w:t>
            </w:r>
            <w:r w:rsidR="00794FD6" w:rsidRPr="009A2CE3">
              <w:rPr>
                <w:i/>
                <w:szCs w:val="24"/>
                <w:lang w:val="en-US"/>
              </w:rPr>
              <w:t>Institute of Philosophy, RAS</w:t>
            </w:r>
          </w:p>
        </w:tc>
      </w:tr>
    </w:tbl>
    <w:p w:rsidR="002A657B" w:rsidRPr="00794FD6" w:rsidRDefault="002A657B">
      <w:pPr>
        <w:ind w:right="-625"/>
        <w:rPr>
          <w:lang w:val="en-US"/>
        </w:rPr>
        <w:sectPr w:rsidR="002A657B" w:rsidRPr="00794FD6">
          <w:pgSz w:w="11907" w:h="16840" w:code="9"/>
          <w:pgMar w:top="1021" w:right="907" w:bottom="1191" w:left="964" w:header="567" w:footer="851" w:gutter="0"/>
          <w:cols w:space="720"/>
        </w:sectPr>
      </w:pPr>
    </w:p>
    <w:p w:rsidR="006C38C5" w:rsidRPr="00794FD6" w:rsidRDefault="006C38C5">
      <w:pPr>
        <w:pStyle w:val="3"/>
        <w:ind w:right="28" w:firstLine="142"/>
        <w:jc w:val="both"/>
        <w:rPr>
          <w:sz w:val="24"/>
          <w:lang w:val="en-US"/>
        </w:rPr>
      </w:pPr>
    </w:p>
    <w:p w:rsidR="00EC7E9F" w:rsidRDefault="00EC7E9F" w:rsidP="00665905">
      <w:pPr>
        <w:pStyle w:val="3"/>
        <w:ind w:right="28" w:firstLine="142"/>
        <w:jc w:val="center"/>
        <w:rPr>
          <w:sz w:val="24"/>
          <w:szCs w:val="24"/>
          <w:lang w:val="en-US"/>
        </w:rPr>
      </w:pPr>
      <w:r w:rsidRPr="00EC7E9F">
        <w:rPr>
          <w:sz w:val="24"/>
          <w:szCs w:val="24"/>
          <w:lang w:val="en-US"/>
        </w:rPr>
        <w:t>Institute of philosophy of RAS, Institute of ps</w:t>
      </w:r>
      <w:r w:rsidRPr="00EC7E9F">
        <w:rPr>
          <w:sz w:val="24"/>
          <w:szCs w:val="24"/>
          <w:lang w:val="en-US"/>
        </w:rPr>
        <w:t>y</w:t>
      </w:r>
      <w:r w:rsidRPr="00EC7E9F">
        <w:rPr>
          <w:sz w:val="24"/>
          <w:szCs w:val="24"/>
          <w:lang w:val="en-US"/>
        </w:rPr>
        <w:t>chology of</w:t>
      </w:r>
      <w:r w:rsidR="00D60745">
        <w:rPr>
          <w:sz w:val="24"/>
          <w:szCs w:val="24"/>
          <w:lang w:val="en-US"/>
        </w:rPr>
        <w:t xml:space="preserve"> </w:t>
      </w:r>
      <w:r w:rsidRPr="00EC7E9F">
        <w:rPr>
          <w:sz w:val="24"/>
          <w:szCs w:val="24"/>
          <w:lang w:val="en-US"/>
        </w:rPr>
        <w:t xml:space="preserve"> RAS, </w:t>
      </w:r>
      <w:proofErr w:type="spellStart"/>
      <w:r w:rsidR="00D60745" w:rsidRPr="00D60745">
        <w:rPr>
          <w:sz w:val="24"/>
          <w:szCs w:val="24"/>
          <w:lang w:val="en-US"/>
        </w:rPr>
        <w:t>Trapeznikov</w:t>
      </w:r>
      <w:proofErr w:type="spellEnd"/>
      <w:r w:rsidR="00D60745">
        <w:rPr>
          <w:sz w:val="24"/>
          <w:szCs w:val="24"/>
          <w:lang w:val="en-US"/>
        </w:rPr>
        <w:t xml:space="preserve"> </w:t>
      </w:r>
      <w:r w:rsidRPr="00EC7E9F">
        <w:rPr>
          <w:sz w:val="24"/>
          <w:szCs w:val="24"/>
          <w:lang w:val="en-US"/>
        </w:rPr>
        <w:t xml:space="preserve">Institute of </w:t>
      </w:r>
      <w:r w:rsidR="00D60745">
        <w:rPr>
          <w:sz w:val="24"/>
          <w:szCs w:val="24"/>
          <w:lang w:val="en-US"/>
        </w:rPr>
        <w:t xml:space="preserve">control </w:t>
      </w:r>
      <w:r w:rsidR="001E163B">
        <w:rPr>
          <w:sz w:val="24"/>
          <w:szCs w:val="24"/>
          <w:lang w:val="en-US"/>
        </w:rPr>
        <w:t>sciences</w:t>
      </w:r>
      <w:r w:rsidRPr="00EC7E9F">
        <w:rPr>
          <w:sz w:val="24"/>
          <w:szCs w:val="24"/>
          <w:lang w:val="en-US"/>
        </w:rPr>
        <w:t xml:space="preserve"> of RAS, </w:t>
      </w:r>
      <w:proofErr w:type="spellStart"/>
      <w:r w:rsidR="00D60745">
        <w:rPr>
          <w:sz w:val="24"/>
          <w:szCs w:val="24"/>
          <w:lang w:val="en-US"/>
        </w:rPr>
        <w:t>Keldysch</w:t>
      </w:r>
      <w:proofErr w:type="spellEnd"/>
      <w:r w:rsidR="00D60745" w:rsidRPr="00D60745">
        <w:rPr>
          <w:sz w:val="24"/>
          <w:szCs w:val="24"/>
          <w:lang w:val="en-US"/>
        </w:rPr>
        <w:t xml:space="preserve"> </w:t>
      </w:r>
      <w:r w:rsidR="00D60745">
        <w:rPr>
          <w:sz w:val="24"/>
          <w:szCs w:val="24"/>
          <w:lang w:val="en-US"/>
        </w:rPr>
        <w:t xml:space="preserve"> </w:t>
      </w:r>
      <w:r w:rsidRPr="00EC7E9F">
        <w:rPr>
          <w:sz w:val="24"/>
          <w:szCs w:val="24"/>
          <w:lang w:val="en-US"/>
        </w:rPr>
        <w:t>Institute of applied mathemat</w:t>
      </w:r>
      <w:r w:rsidR="00D60745">
        <w:rPr>
          <w:sz w:val="24"/>
          <w:szCs w:val="24"/>
          <w:lang w:val="en-US"/>
        </w:rPr>
        <w:t xml:space="preserve">ics </w:t>
      </w:r>
      <w:r w:rsidR="001E163B">
        <w:rPr>
          <w:sz w:val="24"/>
          <w:szCs w:val="24"/>
          <w:lang w:val="en-US"/>
        </w:rPr>
        <w:t>of RAS</w:t>
      </w:r>
      <w:r w:rsidR="003B5F20">
        <w:rPr>
          <w:sz w:val="24"/>
          <w:szCs w:val="24"/>
          <w:lang w:val="en-US"/>
        </w:rPr>
        <w:t>,</w:t>
      </w:r>
      <w:r w:rsidRPr="00EC7E9F">
        <w:rPr>
          <w:sz w:val="24"/>
          <w:szCs w:val="24"/>
          <w:lang w:val="en-US"/>
        </w:rPr>
        <w:t xml:space="preserve"> Institute of economic strat</w:t>
      </w:r>
      <w:r w:rsidRPr="00EC7E9F">
        <w:rPr>
          <w:sz w:val="24"/>
          <w:szCs w:val="24"/>
          <w:lang w:val="en-US"/>
        </w:rPr>
        <w:t>e</w:t>
      </w:r>
      <w:r w:rsidRPr="00EC7E9F">
        <w:rPr>
          <w:sz w:val="24"/>
          <w:szCs w:val="24"/>
          <w:lang w:val="en-US"/>
        </w:rPr>
        <w:t xml:space="preserve">gy </w:t>
      </w:r>
      <w:r w:rsidR="001E163B" w:rsidRPr="001E163B">
        <w:rPr>
          <w:sz w:val="24"/>
          <w:szCs w:val="24"/>
          <w:lang w:val="en-US"/>
        </w:rPr>
        <w:t xml:space="preserve">of the Social Sciences Division of </w:t>
      </w:r>
      <w:r w:rsidRPr="00EC7E9F">
        <w:rPr>
          <w:sz w:val="24"/>
          <w:szCs w:val="24"/>
          <w:lang w:val="en-US"/>
        </w:rPr>
        <w:t>RAS</w:t>
      </w:r>
      <w:r w:rsidR="003B5F20">
        <w:rPr>
          <w:sz w:val="24"/>
          <w:szCs w:val="24"/>
          <w:lang w:val="en-US"/>
        </w:rPr>
        <w:t>, WOSC</w:t>
      </w:r>
      <w:r w:rsidRPr="00EC7E9F">
        <w:rPr>
          <w:sz w:val="24"/>
          <w:szCs w:val="24"/>
          <w:lang w:val="en-US"/>
        </w:rPr>
        <w:t xml:space="preserve"> invite</w:t>
      </w:r>
      <w:r w:rsidR="001E163B">
        <w:rPr>
          <w:sz w:val="24"/>
          <w:szCs w:val="24"/>
          <w:lang w:val="en-US"/>
        </w:rPr>
        <w:t xml:space="preserve"> You</w:t>
      </w:r>
      <w:r w:rsidRPr="00EC7E9F">
        <w:rPr>
          <w:sz w:val="24"/>
          <w:szCs w:val="24"/>
          <w:lang w:val="en-US"/>
        </w:rPr>
        <w:t xml:space="preserve"> to take part in the XI International sy</w:t>
      </w:r>
      <w:r w:rsidRPr="00EC7E9F">
        <w:rPr>
          <w:sz w:val="24"/>
          <w:szCs w:val="24"/>
          <w:lang w:val="en-US"/>
        </w:rPr>
        <w:t>m</w:t>
      </w:r>
      <w:r w:rsidRPr="00EC7E9F">
        <w:rPr>
          <w:sz w:val="24"/>
          <w:szCs w:val="24"/>
          <w:lang w:val="en-US"/>
        </w:rPr>
        <w:t xml:space="preserve">posium </w:t>
      </w:r>
      <w:r w:rsidR="001E163B">
        <w:rPr>
          <w:sz w:val="24"/>
          <w:szCs w:val="24"/>
          <w:lang w:val="en-US"/>
        </w:rPr>
        <w:t>“</w:t>
      </w:r>
      <w:r w:rsidRPr="00EC7E9F">
        <w:rPr>
          <w:sz w:val="24"/>
          <w:szCs w:val="24"/>
          <w:lang w:val="en-US"/>
        </w:rPr>
        <w:t xml:space="preserve">Reflexive processes and </w:t>
      </w:r>
      <w:r>
        <w:rPr>
          <w:sz w:val="24"/>
          <w:szCs w:val="24"/>
          <w:lang w:val="en-US"/>
        </w:rPr>
        <w:t>control</w:t>
      </w:r>
      <w:r w:rsidR="00665905">
        <w:rPr>
          <w:sz w:val="24"/>
          <w:szCs w:val="24"/>
          <w:lang w:val="en-US"/>
        </w:rPr>
        <w:t>”</w:t>
      </w:r>
      <w:r w:rsidRPr="00EC7E9F">
        <w:rPr>
          <w:sz w:val="24"/>
          <w:szCs w:val="24"/>
          <w:lang w:val="en-US"/>
        </w:rPr>
        <w:t xml:space="preserve"> which </w:t>
      </w:r>
      <w:r>
        <w:rPr>
          <w:sz w:val="24"/>
          <w:szCs w:val="24"/>
          <w:lang w:val="en-US"/>
        </w:rPr>
        <w:t>will be held in</w:t>
      </w:r>
      <w:r w:rsidRPr="00EC7E9F">
        <w:rPr>
          <w:sz w:val="24"/>
          <w:szCs w:val="24"/>
          <w:lang w:val="en-US"/>
        </w:rPr>
        <w:t xml:space="preserve"> Moscow on Octo</w:t>
      </w:r>
      <w:r>
        <w:rPr>
          <w:sz w:val="24"/>
          <w:szCs w:val="24"/>
          <w:lang w:val="en-US"/>
        </w:rPr>
        <w:t>ber 16-17, 2017</w:t>
      </w:r>
      <w:r w:rsidRPr="00EC7E9F">
        <w:rPr>
          <w:sz w:val="24"/>
          <w:szCs w:val="24"/>
          <w:lang w:val="en-US"/>
        </w:rPr>
        <w:t>.</w:t>
      </w:r>
    </w:p>
    <w:p w:rsidR="00EC7E9F" w:rsidRDefault="00EC7E9F" w:rsidP="006D3A74">
      <w:pPr>
        <w:pStyle w:val="3"/>
        <w:ind w:right="28" w:firstLine="142"/>
        <w:jc w:val="center"/>
        <w:rPr>
          <w:sz w:val="24"/>
          <w:szCs w:val="24"/>
          <w:lang w:val="en-US"/>
        </w:rPr>
      </w:pPr>
    </w:p>
    <w:p w:rsidR="002A657B" w:rsidRPr="00F36819" w:rsidRDefault="00665905" w:rsidP="006D3A74">
      <w:pPr>
        <w:pStyle w:val="3"/>
        <w:ind w:right="28" w:firstLine="142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AGENDA</w:t>
      </w:r>
    </w:p>
    <w:p w:rsidR="006D3A74" w:rsidRPr="00F36819" w:rsidRDefault="00F36819" w:rsidP="005538D9">
      <w:pPr>
        <w:pStyle w:val="3"/>
        <w:ind w:left="539" w:right="28" w:hanging="539"/>
        <w:jc w:val="both"/>
        <w:rPr>
          <w:i/>
          <w:sz w:val="24"/>
          <w:szCs w:val="24"/>
          <w:lang w:val="en-US"/>
        </w:rPr>
      </w:pPr>
      <w:r w:rsidRPr="00F36819">
        <w:rPr>
          <w:i/>
          <w:sz w:val="24"/>
          <w:szCs w:val="24"/>
          <w:lang w:val="en-US"/>
        </w:rPr>
        <w:t xml:space="preserve">Scientific </w:t>
      </w:r>
      <w:r w:rsidR="009F6417" w:rsidRPr="00F36819">
        <w:rPr>
          <w:i/>
          <w:sz w:val="24"/>
          <w:szCs w:val="24"/>
          <w:lang w:val="en-US"/>
        </w:rPr>
        <w:t xml:space="preserve">Fundamental </w:t>
      </w:r>
      <w:r w:rsidR="00665905">
        <w:rPr>
          <w:sz w:val="24"/>
          <w:szCs w:val="24"/>
          <w:lang w:val="en-US"/>
        </w:rPr>
        <w:t>— “</w:t>
      </w:r>
      <w:r w:rsidR="001E163B">
        <w:rPr>
          <w:bCs/>
          <w:sz w:val="24"/>
          <w:szCs w:val="24"/>
          <w:lang w:val="en-US"/>
        </w:rPr>
        <w:t>Current</w:t>
      </w:r>
      <w:r w:rsidRPr="00F36819">
        <w:rPr>
          <w:bCs/>
          <w:sz w:val="24"/>
          <w:szCs w:val="24"/>
          <w:lang w:val="en-US"/>
        </w:rPr>
        <w:t xml:space="preserve"> problems of reflexive research in the context of post-non-classical scientific rationality and a transdisciplinary approach</w:t>
      </w:r>
      <w:r w:rsidR="001E163B">
        <w:rPr>
          <w:bCs/>
          <w:sz w:val="24"/>
          <w:szCs w:val="24"/>
          <w:lang w:val="en-US"/>
        </w:rPr>
        <w:t>”</w:t>
      </w:r>
      <w:r w:rsidR="006D3A74" w:rsidRPr="00F36819">
        <w:rPr>
          <w:sz w:val="24"/>
          <w:szCs w:val="24"/>
          <w:lang w:val="en-US"/>
        </w:rPr>
        <w:t>.</w:t>
      </w:r>
    </w:p>
    <w:p w:rsidR="006D3A74" w:rsidRPr="00F36819" w:rsidRDefault="00F36819" w:rsidP="005538D9">
      <w:pPr>
        <w:pStyle w:val="3"/>
        <w:ind w:left="540" w:right="28" w:hanging="540"/>
        <w:jc w:val="both"/>
        <w:rPr>
          <w:i/>
          <w:sz w:val="24"/>
          <w:szCs w:val="24"/>
          <w:lang w:val="en-US"/>
        </w:rPr>
      </w:pPr>
      <w:r w:rsidRPr="00F36819">
        <w:rPr>
          <w:i/>
          <w:sz w:val="24"/>
          <w:szCs w:val="24"/>
          <w:lang w:val="en-US"/>
        </w:rPr>
        <w:t xml:space="preserve">Scientific and </w:t>
      </w:r>
      <w:r w:rsidR="00665905" w:rsidRPr="00F36819">
        <w:rPr>
          <w:i/>
          <w:sz w:val="24"/>
          <w:szCs w:val="24"/>
          <w:lang w:val="en-US"/>
        </w:rPr>
        <w:t xml:space="preserve">Applied </w:t>
      </w:r>
      <w:r w:rsidR="00665905">
        <w:rPr>
          <w:i/>
          <w:sz w:val="24"/>
          <w:szCs w:val="24"/>
          <w:lang w:val="en-US"/>
        </w:rPr>
        <w:t>—</w:t>
      </w:r>
      <w:r w:rsidR="001E163B">
        <w:rPr>
          <w:sz w:val="24"/>
          <w:szCs w:val="24"/>
          <w:lang w:val="en-US"/>
        </w:rPr>
        <w:t xml:space="preserve"> “</w:t>
      </w:r>
      <w:r w:rsidR="001E163B">
        <w:rPr>
          <w:bCs/>
          <w:sz w:val="24"/>
          <w:szCs w:val="24"/>
          <w:lang w:val="en-US"/>
        </w:rPr>
        <w:t>Cur</w:t>
      </w:r>
      <w:bookmarkStart w:id="0" w:name="_GoBack"/>
      <w:bookmarkEnd w:id="0"/>
      <w:r w:rsidR="001E163B">
        <w:rPr>
          <w:bCs/>
          <w:sz w:val="24"/>
          <w:szCs w:val="24"/>
          <w:lang w:val="en-US"/>
        </w:rPr>
        <w:t>rent</w:t>
      </w:r>
      <w:r w:rsidRPr="00F36819">
        <w:rPr>
          <w:bCs/>
          <w:sz w:val="24"/>
          <w:szCs w:val="24"/>
          <w:lang w:val="en-US"/>
        </w:rPr>
        <w:t xml:space="preserve"> problems of r</w:t>
      </w:r>
      <w:r w:rsidRPr="00F36819">
        <w:rPr>
          <w:bCs/>
          <w:sz w:val="24"/>
          <w:szCs w:val="24"/>
          <w:lang w:val="en-US"/>
        </w:rPr>
        <w:t>e</w:t>
      </w:r>
      <w:r w:rsidRPr="00F36819">
        <w:rPr>
          <w:bCs/>
          <w:sz w:val="24"/>
          <w:szCs w:val="24"/>
          <w:lang w:val="en-US"/>
        </w:rPr>
        <w:t>flexive research and development in the co</w:t>
      </w:r>
      <w:r w:rsidRPr="00F36819">
        <w:rPr>
          <w:bCs/>
          <w:sz w:val="24"/>
          <w:szCs w:val="24"/>
          <w:lang w:val="en-US"/>
        </w:rPr>
        <w:t>n</w:t>
      </w:r>
      <w:r w:rsidRPr="00F36819">
        <w:rPr>
          <w:bCs/>
          <w:sz w:val="24"/>
          <w:szCs w:val="24"/>
          <w:lang w:val="en-US"/>
        </w:rPr>
        <w:t>text of applied fields of knowledge</w:t>
      </w:r>
      <w:r w:rsidR="0083527A">
        <w:rPr>
          <w:bCs/>
          <w:sz w:val="24"/>
          <w:szCs w:val="24"/>
          <w:lang w:val="en-US"/>
        </w:rPr>
        <w:t>”</w:t>
      </w:r>
      <w:r w:rsidR="006D3A74" w:rsidRPr="00F36819">
        <w:rPr>
          <w:sz w:val="24"/>
          <w:szCs w:val="24"/>
          <w:lang w:val="en-US"/>
        </w:rPr>
        <w:t>.</w:t>
      </w:r>
    </w:p>
    <w:p w:rsidR="001E163B" w:rsidRDefault="00F36819" w:rsidP="001E163B">
      <w:pPr>
        <w:ind w:left="567" w:right="28" w:hanging="567"/>
        <w:jc w:val="both"/>
        <w:rPr>
          <w:szCs w:val="24"/>
          <w:lang w:val="en-US"/>
        </w:rPr>
      </w:pPr>
      <w:r w:rsidRPr="00F36819">
        <w:rPr>
          <w:i/>
          <w:szCs w:val="24"/>
          <w:lang w:val="en-US"/>
        </w:rPr>
        <w:t xml:space="preserve">Practical </w:t>
      </w:r>
      <w:r w:rsidR="001E163B">
        <w:rPr>
          <w:szCs w:val="24"/>
          <w:lang w:val="en-US"/>
        </w:rPr>
        <w:t>—</w:t>
      </w:r>
      <w:r w:rsidR="006D3A74" w:rsidRPr="00F36819">
        <w:rPr>
          <w:szCs w:val="24"/>
          <w:lang w:val="en-US"/>
        </w:rPr>
        <w:t xml:space="preserve"> </w:t>
      </w:r>
      <w:r w:rsidR="001E163B">
        <w:rPr>
          <w:szCs w:val="24"/>
          <w:lang w:val="en-US"/>
        </w:rPr>
        <w:t xml:space="preserve">“Introducing </w:t>
      </w:r>
      <w:r w:rsidR="001E163B" w:rsidRPr="001E163B">
        <w:rPr>
          <w:szCs w:val="24"/>
          <w:lang w:val="en-US"/>
        </w:rPr>
        <w:t>reflexive technologies</w:t>
      </w:r>
      <w:r w:rsidR="001E163B">
        <w:rPr>
          <w:szCs w:val="24"/>
          <w:lang w:val="en-US"/>
        </w:rPr>
        <w:t xml:space="preserve"> into Russian and International development process, current </w:t>
      </w:r>
      <w:r w:rsidRPr="00F36819">
        <w:rPr>
          <w:szCs w:val="24"/>
          <w:lang w:val="en-US"/>
        </w:rPr>
        <w:t xml:space="preserve">experience and </w:t>
      </w:r>
      <w:r w:rsidR="001E163B">
        <w:rPr>
          <w:szCs w:val="24"/>
          <w:lang w:val="en-US"/>
        </w:rPr>
        <w:t>future pr</w:t>
      </w:r>
      <w:r w:rsidR="001E163B">
        <w:rPr>
          <w:szCs w:val="24"/>
          <w:lang w:val="en-US"/>
        </w:rPr>
        <w:t>o</w:t>
      </w:r>
      <w:r w:rsidR="001E163B">
        <w:rPr>
          <w:szCs w:val="24"/>
          <w:lang w:val="en-US"/>
        </w:rPr>
        <w:t>spects”</w:t>
      </w:r>
    </w:p>
    <w:p w:rsidR="001E163B" w:rsidRDefault="001E163B" w:rsidP="001E163B">
      <w:pPr>
        <w:ind w:right="28"/>
        <w:jc w:val="both"/>
        <w:rPr>
          <w:szCs w:val="24"/>
          <w:lang w:val="en-US"/>
        </w:rPr>
      </w:pPr>
    </w:p>
    <w:p w:rsidR="002A657B" w:rsidRPr="00665905" w:rsidRDefault="00665905" w:rsidP="006D3A74">
      <w:pPr>
        <w:spacing w:before="120"/>
        <w:ind w:right="28"/>
        <w:jc w:val="center"/>
        <w:rPr>
          <w:i/>
          <w:szCs w:val="24"/>
          <w:lang w:val="en-US"/>
        </w:rPr>
      </w:pPr>
      <w:r>
        <w:rPr>
          <w:i/>
          <w:szCs w:val="24"/>
          <w:lang w:val="en-US"/>
        </w:rPr>
        <w:t>KEY TOPICS</w:t>
      </w:r>
    </w:p>
    <w:p w:rsidR="00665905" w:rsidRPr="00665905" w:rsidRDefault="00665905" w:rsidP="00665905">
      <w:pPr>
        <w:numPr>
          <w:ilvl w:val="0"/>
          <w:numId w:val="1"/>
        </w:numPr>
        <w:ind w:right="28"/>
        <w:jc w:val="both"/>
        <w:rPr>
          <w:b/>
          <w:szCs w:val="24"/>
          <w:lang w:val="en-US"/>
        </w:rPr>
      </w:pPr>
      <w:r w:rsidRPr="00665905">
        <w:rPr>
          <w:b/>
          <w:szCs w:val="24"/>
          <w:lang w:val="en-US"/>
        </w:rPr>
        <w:t xml:space="preserve">Cybernetics and control </w:t>
      </w:r>
      <w:r>
        <w:rPr>
          <w:b/>
          <w:szCs w:val="24"/>
          <w:lang w:val="en-US"/>
        </w:rPr>
        <w:t>—</w:t>
      </w:r>
      <w:r w:rsidRPr="00665905">
        <w:rPr>
          <w:b/>
          <w:szCs w:val="24"/>
          <w:lang w:val="en-US"/>
        </w:rPr>
        <w:t xml:space="preserve"> philosophical and methodological framework of develo</w:t>
      </w:r>
      <w:r w:rsidRPr="00665905">
        <w:rPr>
          <w:b/>
          <w:szCs w:val="24"/>
          <w:lang w:val="en-US"/>
        </w:rPr>
        <w:t>p</w:t>
      </w:r>
      <w:r w:rsidRPr="00665905">
        <w:rPr>
          <w:b/>
          <w:szCs w:val="24"/>
          <w:lang w:val="en-US"/>
        </w:rPr>
        <w:t xml:space="preserve">ment </w:t>
      </w:r>
      <w:r w:rsidRPr="00665905">
        <w:rPr>
          <w:szCs w:val="24"/>
          <w:lang w:val="en-US"/>
        </w:rPr>
        <w:t>(reflexive processes and technologies roles and possible application).</w:t>
      </w:r>
    </w:p>
    <w:p w:rsidR="00665905" w:rsidRPr="00665905" w:rsidRDefault="00665905" w:rsidP="00665905">
      <w:pPr>
        <w:numPr>
          <w:ilvl w:val="0"/>
          <w:numId w:val="1"/>
        </w:numPr>
        <w:ind w:right="28"/>
        <w:jc w:val="both"/>
        <w:rPr>
          <w:b/>
          <w:szCs w:val="24"/>
          <w:lang w:val="en-US"/>
        </w:rPr>
      </w:pPr>
      <w:r w:rsidRPr="00665905">
        <w:rPr>
          <w:b/>
          <w:szCs w:val="24"/>
          <w:lang w:val="en-US"/>
        </w:rPr>
        <w:t>Self-developing reflexive-active enviro</w:t>
      </w:r>
      <w:r w:rsidRPr="00665905">
        <w:rPr>
          <w:b/>
          <w:szCs w:val="24"/>
          <w:lang w:val="en-US"/>
        </w:rPr>
        <w:t>n</w:t>
      </w:r>
      <w:r w:rsidRPr="00665905">
        <w:rPr>
          <w:b/>
          <w:szCs w:val="24"/>
          <w:lang w:val="en-US"/>
        </w:rPr>
        <w:t xml:space="preserve">ments </w:t>
      </w:r>
      <w:r w:rsidRPr="00665905">
        <w:rPr>
          <w:szCs w:val="24"/>
          <w:lang w:val="en-US"/>
        </w:rPr>
        <w:t>(</w:t>
      </w:r>
      <w:r w:rsidR="00C01335" w:rsidRPr="00C01335">
        <w:rPr>
          <w:szCs w:val="24"/>
          <w:lang w:val="en-US"/>
        </w:rPr>
        <w:t>harmony of subjects of development, convergence natural and artificial</w:t>
      </w:r>
      <w:r w:rsidRPr="00665905">
        <w:rPr>
          <w:szCs w:val="24"/>
          <w:lang w:val="en-US"/>
        </w:rPr>
        <w:t>).</w:t>
      </w:r>
    </w:p>
    <w:p w:rsidR="00665905" w:rsidRPr="00C01335" w:rsidRDefault="00665905" w:rsidP="00665905">
      <w:pPr>
        <w:numPr>
          <w:ilvl w:val="0"/>
          <w:numId w:val="1"/>
        </w:numPr>
        <w:ind w:right="28"/>
        <w:jc w:val="both"/>
        <w:rPr>
          <w:szCs w:val="24"/>
          <w:lang w:val="en-US"/>
        </w:rPr>
      </w:pPr>
      <w:r w:rsidRPr="00665905">
        <w:rPr>
          <w:b/>
          <w:szCs w:val="24"/>
          <w:lang w:val="en-US"/>
        </w:rPr>
        <w:t>Reflexive aspects of complexity problems</w:t>
      </w:r>
      <w:r w:rsidR="00C01335">
        <w:rPr>
          <w:b/>
          <w:szCs w:val="24"/>
          <w:lang w:val="en-US"/>
        </w:rPr>
        <w:t xml:space="preserve"> </w:t>
      </w:r>
      <w:r w:rsidR="00C01335" w:rsidRPr="00C01335">
        <w:rPr>
          <w:szCs w:val="24"/>
          <w:lang w:val="en-US"/>
        </w:rPr>
        <w:t>(reflexive complexity and reflexive mech</w:t>
      </w:r>
      <w:r w:rsidR="00C01335" w:rsidRPr="00C01335">
        <w:rPr>
          <w:szCs w:val="24"/>
          <w:lang w:val="en-US"/>
        </w:rPr>
        <w:t>a</w:t>
      </w:r>
      <w:r w:rsidR="00C01335" w:rsidRPr="00C01335">
        <w:rPr>
          <w:szCs w:val="24"/>
          <w:lang w:val="en-US"/>
        </w:rPr>
        <w:t>nisms of regulation of complexity)</w:t>
      </w:r>
      <w:r w:rsidRPr="00C01335">
        <w:rPr>
          <w:szCs w:val="24"/>
          <w:lang w:val="en-US"/>
        </w:rPr>
        <w:t>.</w:t>
      </w:r>
    </w:p>
    <w:p w:rsidR="00665905" w:rsidRPr="00665905" w:rsidRDefault="00665905" w:rsidP="00665905">
      <w:pPr>
        <w:numPr>
          <w:ilvl w:val="0"/>
          <w:numId w:val="1"/>
        </w:numPr>
        <w:ind w:right="28"/>
        <w:jc w:val="both"/>
        <w:rPr>
          <w:b/>
          <w:szCs w:val="24"/>
          <w:lang w:val="en-US"/>
        </w:rPr>
      </w:pPr>
      <w:r w:rsidRPr="00665905">
        <w:rPr>
          <w:b/>
          <w:szCs w:val="24"/>
          <w:lang w:val="en-US"/>
        </w:rPr>
        <w:t xml:space="preserve">From situational centers to development centers </w:t>
      </w:r>
      <w:r w:rsidRPr="00665905">
        <w:rPr>
          <w:szCs w:val="24"/>
          <w:lang w:val="en-US"/>
        </w:rPr>
        <w:t>(socio-humanitarian technologies to ensure strategic planning and project manag</w:t>
      </w:r>
      <w:r w:rsidRPr="00665905">
        <w:rPr>
          <w:szCs w:val="24"/>
          <w:lang w:val="en-US"/>
        </w:rPr>
        <w:t>e</w:t>
      </w:r>
      <w:r w:rsidRPr="00665905">
        <w:rPr>
          <w:szCs w:val="24"/>
          <w:lang w:val="en-US"/>
        </w:rPr>
        <w:t>ment).</w:t>
      </w:r>
    </w:p>
    <w:p w:rsidR="00665905" w:rsidRPr="00665905" w:rsidRDefault="00665905" w:rsidP="00665905">
      <w:pPr>
        <w:numPr>
          <w:ilvl w:val="0"/>
          <w:numId w:val="1"/>
        </w:numPr>
        <w:ind w:right="28"/>
        <w:jc w:val="both"/>
        <w:rPr>
          <w:b/>
          <w:szCs w:val="24"/>
          <w:lang w:val="en-US"/>
        </w:rPr>
      </w:pPr>
      <w:r w:rsidRPr="00665905">
        <w:rPr>
          <w:b/>
          <w:szCs w:val="24"/>
          <w:lang w:val="en-US"/>
        </w:rPr>
        <w:t xml:space="preserve"> Organization of self-developing innovative environments </w:t>
      </w:r>
      <w:r w:rsidRPr="00665905">
        <w:rPr>
          <w:szCs w:val="24"/>
          <w:lang w:val="en-US"/>
        </w:rPr>
        <w:t>(experience, current status and future prospects).</w:t>
      </w:r>
    </w:p>
    <w:p w:rsidR="00665905" w:rsidRPr="00665905" w:rsidRDefault="00665905" w:rsidP="00665905">
      <w:pPr>
        <w:numPr>
          <w:ilvl w:val="0"/>
          <w:numId w:val="1"/>
        </w:numPr>
        <w:ind w:right="28"/>
        <w:jc w:val="both"/>
        <w:rPr>
          <w:b/>
          <w:szCs w:val="24"/>
          <w:lang w:val="en-US"/>
        </w:rPr>
      </w:pPr>
      <w:r w:rsidRPr="00665905">
        <w:rPr>
          <w:b/>
          <w:szCs w:val="24"/>
          <w:lang w:val="en-US"/>
        </w:rPr>
        <w:t xml:space="preserve">Subjects of development </w:t>
      </w:r>
      <w:r>
        <w:rPr>
          <w:b/>
          <w:szCs w:val="24"/>
          <w:lang w:val="en-US"/>
        </w:rPr>
        <w:t>—</w:t>
      </w:r>
      <w:r w:rsidRPr="00665905">
        <w:rPr>
          <w:b/>
          <w:szCs w:val="24"/>
          <w:lang w:val="en-US"/>
        </w:rPr>
        <w:t xml:space="preserve"> assembly and analytics </w:t>
      </w:r>
      <w:r w:rsidRPr="00665905">
        <w:rPr>
          <w:szCs w:val="24"/>
          <w:lang w:val="en-US"/>
        </w:rPr>
        <w:t>(from market egoism to harmony of development).</w:t>
      </w:r>
    </w:p>
    <w:p w:rsidR="00444841" w:rsidRPr="00665905" w:rsidRDefault="00665905" w:rsidP="00665905">
      <w:pPr>
        <w:numPr>
          <w:ilvl w:val="0"/>
          <w:numId w:val="1"/>
        </w:numPr>
        <w:ind w:right="28"/>
        <w:jc w:val="both"/>
        <w:rPr>
          <w:szCs w:val="24"/>
          <w:lang w:val="en-US"/>
        </w:rPr>
      </w:pPr>
      <w:r w:rsidRPr="00665905">
        <w:rPr>
          <w:b/>
          <w:szCs w:val="24"/>
          <w:lang w:val="en-US"/>
        </w:rPr>
        <w:t xml:space="preserve">Role of reflexive technologies in information warfare </w:t>
      </w:r>
      <w:r w:rsidRPr="00665905">
        <w:rPr>
          <w:szCs w:val="24"/>
          <w:lang w:val="en-US"/>
        </w:rPr>
        <w:t>(from confrontation to strategic par</w:t>
      </w:r>
      <w:r w:rsidRPr="00665905">
        <w:rPr>
          <w:szCs w:val="24"/>
          <w:lang w:val="en-US"/>
        </w:rPr>
        <w:t>t</w:t>
      </w:r>
      <w:r w:rsidRPr="00665905">
        <w:rPr>
          <w:szCs w:val="24"/>
          <w:lang w:val="en-US"/>
        </w:rPr>
        <w:t>nership).</w:t>
      </w:r>
    </w:p>
    <w:p w:rsidR="00A00C13" w:rsidRPr="00F36819" w:rsidRDefault="00665905" w:rsidP="005538D9">
      <w:pPr>
        <w:spacing w:before="240"/>
        <w:ind w:right="28" w:firstLine="142"/>
        <w:jc w:val="both"/>
        <w:rPr>
          <w:lang w:val="en-US"/>
        </w:rPr>
      </w:pPr>
      <w:r>
        <w:rPr>
          <w:lang w:val="en-US"/>
        </w:rPr>
        <w:lastRenderedPageBreak/>
        <w:t>S</w:t>
      </w:r>
      <w:r w:rsidR="00F36819" w:rsidRPr="00F36819">
        <w:rPr>
          <w:lang w:val="en-US"/>
        </w:rPr>
        <w:t xml:space="preserve">ymposium </w:t>
      </w:r>
      <w:r>
        <w:rPr>
          <w:lang w:val="en-US"/>
        </w:rPr>
        <w:t>will be held in the form o</w:t>
      </w:r>
      <w:r w:rsidR="00F36819" w:rsidRPr="00F36819">
        <w:rPr>
          <w:lang w:val="en-US"/>
        </w:rPr>
        <w:t>f Round Ta</w:t>
      </w:r>
      <w:r>
        <w:rPr>
          <w:lang w:val="en-US"/>
        </w:rPr>
        <w:t xml:space="preserve">ble workshops on </w:t>
      </w:r>
      <w:r w:rsidR="00F36819" w:rsidRPr="00F36819">
        <w:rPr>
          <w:lang w:val="en-US"/>
        </w:rPr>
        <w:t xml:space="preserve">the above-mentioned </w:t>
      </w:r>
      <w:r>
        <w:rPr>
          <w:lang w:val="en-US"/>
        </w:rPr>
        <w:t>key to</w:t>
      </w:r>
      <w:r>
        <w:rPr>
          <w:lang w:val="en-US"/>
        </w:rPr>
        <w:t>p</w:t>
      </w:r>
      <w:r>
        <w:rPr>
          <w:lang w:val="en-US"/>
        </w:rPr>
        <w:t>ics</w:t>
      </w:r>
      <w:r w:rsidR="00F36819" w:rsidRPr="00F36819">
        <w:rPr>
          <w:lang w:val="en-US"/>
        </w:rPr>
        <w:t xml:space="preserve"> (</w:t>
      </w:r>
      <w:r>
        <w:rPr>
          <w:lang w:val="en-US"/>
        </w:rPr>
        <w:t>correction is possible</w:t>
      </w:r>
      <w:r w:rsidR="00F36819" w:rsidRPr="00F36819">
        <w:rPr>
          <w:lang w:val="en-US"/>
        </w:rPr>
        <w:t>).</w:t>
      </w:r>
    </w:p>
    <w:p w:rsidR="002A657B" w:rsidRPr="00F36819" w:rsidRDefault="002A657B" w:rsidP="005538D9">
      <w:pPr>
        <w:ind w:right="28" w:firstLine="142"/>
        <w:jc w:val="both"/>
        <w:rPr>
          <w:lang w:val="en-US"/>
        </w:rPr>
      </w:pPr>
    </w:p>
    <w:p w:rsidR="002A657B" w:rsidRPr="00782AC8" w:rsidRDefault="00F36819" w:rsidP="005538D9">
      <w:pPr>
        <w:spacing w:before="120"/>
        <w:ind w:right="28"/>
        <w:jc w:val="center"/>
        <w:rPr>
          <w:i/>
          <w:lang w:val="en-US"/>
        </w:rPr>
      </w:pPr>
      <w:r w:rsidRPr="00782AC8">
        <w:rPr>
          <w:i/>
          <w:lang w:val="en-US"/>
        </w:rPr>
        <w:t>PARTICIPANTS</w:t>
      </w:r>
    </w:p>
    <w:p w:rsidR="009C6949" w:rsidRPr="00782AC8" w:rsidRDefault="009C6949" w:rsidP="009C6949">
      <w:pPr>
        <w:ind w:right="28" w:firstLine="142"/>
        <w:jc w:val="both"/>
        <w:rPr>
          <w:lang w:val="en-US"/>
        </w:rPr>
      </w:pPr>
      <w:r>
        <w:rPr>
          <w:lang w:val="en-US"/>
        </w:rPr>
        <w:t xml:space="preserve">Experts from Russia and foreign countries are welcome to take part in the </w:t>
      </w:r>
      <w:r w:rsidRPr="009C6949">
        <w:rPr>
          <w:lang w:val="en-US"/>
        </w:rPr>
        <w:t>symposium</w:t>
      </w:r>
      <w:r>
        <w:rPr>
          <w:lang w:val="en-US"/>
        </w:rPr>
        <w:t>.</w:t>
      </w:r>
    </w:p>
    <w:p w:rsidR="009C6949" w:rsidRDefault="009C6949" w:rsidP="00782AC8">
      <w:pPr>
        <w:ind w:right="28" w:firstLine="142"/>
        <w:jc w:val="both"/>
        <w:rPr>
          <w:lang w:val="en-US"/>
        </w:rPr>
      </w:pPr>
      <w:r>
        <w:rPr>
          <w:lang w:val="en-US"/>
        </w:rPr>
        <w:t xml:space="preserve">All information will be updated on a regular basis on the internet: </w:t>
      </w:r>
    </w:p>
    <w:p w:rsidR="008D551E" w:rsidRPr="00215575" w:rsidRDefault="008D551E" w:rsidP="00782AC8">
      <w:pPr>
        <w:ind w:right="28" w:firstLine="142"/>
        <w:jc w:val="both"/>
        <w:rPr>
          <w:lang w:val="en-US"/>
        </w:rPr>
      </w:pPr>
      <w:r w:rsidRPr="00782AC8">
        <w:rPr>
          <w:lang w:val="en-US"/>
        </w:rPr>
        <w:t xml:space="preserve"> </w:t>
      </w:r>
      <w:hyperlink r:id="rId7" w:history="1">
        <w:r w:rsidR="00215575" w:rsidRPr="00F26595">
          <w:rPr>
            <w:rStyle w:val="a3"/>
            <w:szCs w:val="24"/>
            <w:lang w:val="en-US"/>
          </w:rPr>
          <w:t>http://www.reflexion.ru/EConf.html</w:t>
        </w:r>
      </w:hyperlink>
      <w:r w:rsidR="00215575">
        <w:rPr>
          <w:szCs w:val="24"/>
          <w:lang w:val="en-US"/>
        </w:rPr>
        <w:t xml:space="preserve"> </w:t>
      </w:r>
    </w:p>
    <w:p w:rsidR="002A657B" w:rsidRPr="00782AC8" w:rsidRDefault="009C6949" w:rsidP="005538D9">
      <w:pPr>
        <w:pStyle w:val="2"/>
        <w:ind w:firstLine="142"/>
        <w:rPr>
          <w:sz w:val="24"/>
          <w:lang w:val="en-US"/>
        </w:rPr>
      </w:pPr>
      <w:r>
        <w:rPr>
          <w:sz w:val="24"/>
          <w:lang w:val="en-US"/>
        </w:rPr>
        <w:t>L</w:t>
      </w:r>
      <w:r w:rsidR="00782AC8" w:rsidRPr="00782AC8">
        <w:rPr>
          <w:sz w:val="24"/>
          <w:lang w:val="en-US"/>
        </w:rPr>
        <w:t>anguages of the symposium</w:t>
      </w:r>
      <w:r>
        <w:rPr>
          <w:sz w:val="24"/>
          <w:lang w:val="en-US"/>
        </w:rPr>
        <w:t xml:space="preserve"> are </w:t>
      </w:r>
      <w:r w:rsidR="00782AC8" w:rsidRPr="00782AC8">
        <w:rPr>
          <w:sz w:val="24"/>
          <w:lang w:val="en-US"/>
        </w:rPr>
        <w:t>Russian and English.</w:t>
      </w:r>
    </w:p>
    <w:p w:rsidR="002A657B" w:rsidRDefault="00782AC8" w:rsidP="005538D9">
      <w:pPr>
        <w:spacing w:before="120"/>
        <w:ind w:left="142"/>
        <w:jc w:val="center"/>
        <w:rPr>
          <w:i/>
          <w:lang w:val="en-US"/>
        </w:rPr>
      </w:pPr>
      <w:r w:rsidRPr="00ED5713">
        <w:rPr>
          <w:i/>
          <w:lang w:val="en-US"/>
        </w:rPr>
        <w:t>ABSTRACT</w:t>
      </w:r>
      <w:r w:rsidR="009C6949" w:rsidRPr="009C6949">
        <w:rPr>
          <w:lang w:val="en-US"/>
        </w:rPr>
        <w:t xml:space="preserve"> </w:t>
      </w:r>
      <w:r w:rsidR="009C6949" w:rsidRPr="009C6949">
        <w:rPr>
          <w:i/>
          <w:lang w:val="en-US"/>
        </w:rPr>
        <w:t>REQUIREMENTS</w:t>
      </w:r>
    </w:p>
    <w:p w:rsidR="00EC7E9F" w:rsidRPr="00782AC8" w:rsidRDefault="00EC7E9F" w:rsidP="005538D9">
      <w:pPr>
        <w:spacing w:before="120"/>
        <w:ind w:left="142"/>
        <w:jc w:val="center"/>
        <w:rPr>
          <w:i/>
          <w:lang w:val="en-US"/>
        </w:rPr>
      </w:pPr>
    </w:p>
    <w:p w:rsidR="002A657B" w:rsidRPr="00ED5713" w:rsidRDefault="009C6949" w:rsidP="00EC7E9F">
      <w:pPr>
        <w:ind w:right="-2" w:firstLine="142"/>
        <w:jc w:val="both"/>
        <w:rPr>
          <w:lang w:val="en-US"/>
        </w:rPr>
      </w:pPr>
      <w:r>
        <w:rPr>
          <w:lang w:val="en-US"/>
        </w:rPr>
        <w:t xml:space="preserve">Please send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written a</w:t>
      </w:r>
      <w:r w:rsidR="00ED5713" w:rsidRPr="00ED5713">
        <w:rPr>
          <w:lang w:val="en-US"/>
        </w:rPr>
        <w:t xml:space="preserve">bstracts </w:t>
      </w:r>
      <w:r>
        <w:rPr>
          <w:lang w:val="en-US"/>
        </w:rPr>
        <w:t>(</w:t>
      </w:r>
      <w:r w:rsidR="00ED5713" w:rsidRPr="00ED5713">
        <w:rPr>
          <w:lang w:val="en-US"/>
        </w:rPr>
        <w:t>up to 4 pages</w:t>
      </w:r>
      <w:r>
        <w:rPr>
          <w:lang w:val="en-US"/>
        </w:rPr>
        <w:t xml:space="preserve">) to </w:t>
      </w:r>
      <w:hyperlink r:id="rId8" w:history="1">
        <w:r w:rsidR="0083527A" w:rsidRPr="00DB421A">
          <w:rPr>
            <w:rStyle w:val="a3"/>
            <w:lang w:val="en-US"/>
          </w:rPr>
          <w:t>dzhurenkoff@mail.ru</w:t>
        </w:r>
      </w:hyperlink>
      <w:r w:rsidR="0083527A">
        <w:rPr>
          <w:lang w:val="en-US"/>
        </w:rPr>
        <w:t xml:space="preserve"> </w:t>
      </w:r>
      <w:r w:rsidR="00EC7E9F" w:rsidRPr="00EC7E9F">
        <w:rPr>
          <w:lang w:val="en-US"/>
        </w:rPr>
        <w:t>(</w:t>
      </w:r>
      <w:r w:rsidR="00EC7E9F">
        <w:rPr>
          <w:lang w:val="en-US"/>
        </w:rPr>
        <w:t xml:space="preserve">Mr. </w:t>
      </w:r>
      <w:r w:rsidR="00EC7E9F" w:rsidRPr="00EC7E9F">
        <w:rPr>
          <w:lang w:val="en-US"/>
        </w:rPr>
        <w:t>Denis Zhurenkov).</w:t>
      </w:r>
      <w:r w:rsidR="00EC7E9F">
        <w:rPr>
          <w:lang w:val="en-US"/>
        </w:rPr>
        <w:t xml:space="preserve">  All abstracts must correspond to the main thematic areas of </w:t>
      </w:r>
      <w:r w:rsidR="00333652">
        <w:rPr>
          <w:lang w:val="en-US"/>
        </w:rPr>
        <w:t>the symposium</w:t>
      </w:r>
      <w:r w:rsidR="00EC7E9F">
        <w:rPr>
          <w:lang w:val="en-US"/>
        </w:rPr>
        <w:t xml:space="preserve"> and have brief </w:t>
      </w:r>
      <w:r w:rsidR="00ED5713" w:rsidRPr="00ED5713">
        <w:rPr>
          <w:lang w:val="en-US"/>
        </w:rPr>
        <w:t>information about the participant (name, organization, position, academic degree, E-mail)</w:t>
      </w:r>
      <w:r w:rsidR="009C4FF3" w:rsidRPr="00ED5713">
        <w:rPr>
          <w:lang w:val="en-US"/>
        </w:rPr>
        <w:t>.</w:t>
      </w:r>
    </w:p>
    <w:p w:rsidR="009C6949" w:rsidRPr="00A97528" w:rsidRDefault="009C6949" w:rsidP="00EC7E9F">
      <w:pPr>
        <w:ind w:right="-2" w:firstLine="142"/>
        <w:jc w:val="both"/>
        <w:rPr>
          <w:lang w:val="en-US"/>
        </w:rPr>
      </w:pPr>
      <w:r>
        <w:rPr>
          <w:lang w:val="en-US"/>
        </w:rPr>
        <w:t>Abstract submission g</w:t>
      </w:r>
      <w:r w:rsidRPr="009C6949">
        <w:rPr>
          <w:lang w:val="en-US"/>
        </w:rPr>
        <w:t>uidelines</w:t>
      </w:r>
      <w:r w:rsidR="00782AC8" w:rsidRPr="00782AC8">
        <w:rPr>
          <w:lang w:val="en-US"/>
        </w:rPr>
        <w:t xml:space="preserve"> </w:t>
      </w:r>
      <w:r>
        <w:rPr>
          <w:lang w:val="en-US"/>
        </w:rPr>
        <w:t>are here:</w:t>
      </w:r>
      <w:r w:rsidR="00782AC8" w:rsidRPr="00782AC8">
        <w:rPr>
          <w:lang w:val="en-US"/>
        </w:rPr>
        <w:t xml:space="preserve"> </w:t>
      </w:r>
      <w:hyperlink r:id="rId9" w:history="1">
        <w:r w:rsidR="00A97528" w:rsidRPr="00F26595">
          <w:rPr>
            <w:rStyle w:val="a3"/>
            <w:lang w:val="en-US"/>
          </w:rPr>
          <w:t>http://www.reflexion.ru/EConf.html</w:t>
        </w:r>
      </w:hyperlink>
      <w:r w:rsidR="00A97528">
        <w:rPr>
          <w:lang w:val="en-US"/>
        </w:rPr>
        <w:t xml:space="preserve"> </w:t>
      </w:r>
    </w:p>
    <w:p w:rsidR="00EC7E9F" w:rsidRDefault="00EC7E9F" w:rsidP="005538D9">
      <w:pPr>
        <w:ind w:right="-2" w:firstLine="142"/>
        <w:jc w:val="both"/>
        <w:rPr>
          <w:lang w:val="en-US"/>
        </w:rPr>
      </w:pPr>
      <w:r>
        <w:rPr>
          <w:lang w:val="en-US"/>
        </w:rPr>
        <w:t>A</w:t>
      </w:r>
      <w:r w:rsidR="00782AC8" w:rsidRPr="00782AC8">
        <w:rPr>
          <w:lang w:val="en-US"/>
        </w:rPr>
        <w:t xml:space="preserve">ll </w:t>
      </w:r>
      <w:r w:rsidR="009C6949">
        <w:rPr>
          <w:lang w:val="en-US"/>
        </w:rPr>
        <w:t xml:space="preserve">abstracts must </w:t>
      </w:r>
      <w:r w:rsidR="00782AC8" w:rsidRPr="00782AC8">
        <w:rPr>
          <w:lang w:val="en-US"/>
        </w:rPr>
        <w:t xml:space="preserve">pass preliminary examination </w:t>
      </w:r>
      <w:r>
        <w:rPr>
          <w:lang w:val="en-US"/>
        </w:rPr>
        <w:t>t</w:t>
      </w:r>
      <w:r w:rsidRPr="00EC7E9F">
        <w:rPr>
          <w:lang w:val="en-US"/>
        </w:rPr>
        <w:t xml:space="preserve">o be </w:t>
      </w:r>
      <w:r w:rsidR="00333652" w:rsidRPr="00EC7E9F">
        <w:rPr>
          <w:lang w:val="en-US"/>
        </w:rPr>
        <w:t>published among</w:t>
      </w:r>
      <w:r w:rsidRPr="00EC7E9F">
        <w:rPr>
          <w:lang w:val="en-US"/>
        </w:rPr>
        <w:t xml:space="preserve"> the symposium’s </w:t>
      </w:r>
      <w:r>
        <w:rPr>
          <w:lang w:val="en-US"/>
        </w:rPr>
        <w:t>collected works. Collected works publication will be out b</w:t>
      </w:r>
      <w:r>
        <w:rPr>
          <w:lang w:val="en-US"/>
        </w:rPr>
        <w:t>e</w:t>
      </w:r>
      <w:r>
        <w:rPr>
          <w:lang w:val="en-US"/>
        </w:rPr>
        <w:t>fore the symposium starts.</w:t>
      </w:r>
    </w:p>
    <w:p w:rsidR="00B77F8F" w:rsidRPr="00782AC8" w:rsidRDefault="00B77F8F" w:rsidP="00333652">
      <w:pPr>
        <w:ind w:right="-2"/>
        <w:rPr>
          <w:b/>
          <w:lang w:val="en-US"/>
        </w:rPr>
      </w:pPr>
    </w:p>
    <w:p w:rsidR="00232C0A" w:rsidRPr="00232C0A" w:rsidRDefault="00232C0A" w:rsidP="00232C0A">
      <w:pPr>
        <w:ind w:right="-2" w:firstLine="142"/>
        <w:jc w:val="center"/>
        <w:rPr>
          <w:b/>
          <w:lang w:val="en-US"/>
        </w:rPr>
      </w:pPr>
      <w:r w:rsidRPr="00232C0A">
        <w:rPr>
          <w:b/>
          <w:lang w:val="en-US"/>
        </w:rPr>
        <w:t>Deadline for submission of abstracts</w:t>
      </w:r>
      <w:r>
        <w:rPr>
          <w:b/>
          <w:lang w:val="en-US"/>
        </w:rPr>
        <w:t>:</w:t>
      </w:r>
    </w:p>
    <w:p w:rsidR="00232C0A" w:rsidRPr="009C6949" w:rsidRDefault="00F22FDF" w:rsidP="00232C0A">
      <w:pPr>
        <w:ind w:right="-2" w:firstLine="142"/>
        <w:jc w:val="center"/>
        <w:rPr>
          <w:lang w:val="en-US"/>
        </w:rPr>
      </w:pPr>
      <w:r>
        <w:rPr>
          <w:b/>
          <w:lang w:val="en-US"/>
        </w:rPr>
        <w:t>September</w:t>
      </w:r>
      <w:r w:rsidR="009A2CE3" w:rsidRPr="009A2CE3">
        <w:rPr>
          <w:b/>
          <w:lang w:val="en-US"/>
        </w:rPr>
        <w:t xml:space="preserve"> </w:t>
      </w:r>
      <w:r>
        <w:rPr>
          <w:b/>
          <w:lang w:val="en-US"/>
        </w:rPr>
        <w:t>15</w:t>
      </w:r>
      <w:r w:rsidR="00232C0A" w:rsidRPr="009C6949">
        <w:rPr>
          <w:b/>
          <w:lang w:val="en-US"/>
        </w:rPr>
        <w:t>, 2017</w:t>
      </w:r>
    </w:p>
    <w:p w:rsidR="00E60D29" w:rsidRPr="009C6949" w:rsidRDefault="00E60D29" w:rsidP="00E60D29">
      <w:pPr>
        <w:ind w:right="-2" w:firstLine="142"/>
        <w:jc w:val="center"/>
        <w:rPr>
          <w:lang w:val="en-US"/>
        </w:rPr>
      </w:pPr>
    </w:p>
    <w:p w:rsidR="00544691" w:rsidRPr="004A2ABD" w:rsidRDefault="002D657E" w:rsidP="004A2ABD">
      <w:pPr>
        <w:spacing w:before="120"/>
        <w:ind w:firstLine="142"/>
        <w:jc w:val="center"/>
        <w:rPr>
          <w:b/>
          <w:lang w:val="en-US"/>
        </w:rPr>
      </w:pPr>
      <w:r>
        <w:rPr>
          <w:b/>
          <w:lang w:val="en-US"/>
        </w:rPr>
        <w:br/>
      </w:r>
      <w:r w:rsidR="009C6949">
        <w:rPr>
          <w:b/>
          <w:lang w:val="en-US"/>
        </w:rPr>
        <w:t>O</w:t>
      </w:r>
      <w:r w:rsidR="004A2ABD" w:rsidRPr="004A2ABD">
        <w:rPr>
          <w:b/>
          <w:lang w:val="en-US"/>
        </w:rPr>
        <w:t>rganizational fee</w:t>
      </w:r>
      <w:r w:rsidR="009C6949">
        <w:rPr>
          <w:b/>
          <w:lang w:val="en-US"/>
        </w:rPr>
        <w:t xml:space="preserve"> is not required </w:t>
      </w:r>
    </w:p>
    <w:p w:rsidR="00B77F8F" w:rsidRPr="004A2ABD" w:rsidRDefault="00B77F8F" w:rsidP="00544691">
      <w:pPr>
        <w:ind w:firstLine="142"/>
        <w:jc w:val="center"/>
        <w:rPr>
          <w:lang w:val="en-US"/>
        </w:rPr>
      </w:pPr>
    </w:p>
    <w:p w:rsidR="00544691" w:rsidRPr="00EC7E9F" w:rsidRDefault="00EC7E9F" w:rsidP="00544691">
      <w:pPr>
        <w:ind w:firstLine="142"/>
        <w:jc w:val="center"/>
        <w:rPr>
          <w:lang w:val="en-US"/>
        </w:rPr>
      </w:pPr>
      <w:r w:rsidRPr="00EC7E9F">
        <w:rPr>
          <w:lang w:val="en-US"/>
        </w:rPr>
        <w:t xml:space="preserve">Sponsorship </w:t>
      </w:r>
      <w:r>
        <w:rPr>
          <w:lang w:val="en-US"/>
        </w:rPr>
        <w:t xml:space="preserve">and support </w:t>
      </w:r>
      <w:r w:rsidRPr="00EC7E9F">
        <w:rPr>
          <w:lang w:val="en-US"/>
        </w:rPr>
        <w:t xml:space="preserve">is </w:t>
      </w:r>
      <w:r>
        <w:rPr>
          <w:lang w:val="en-US"/>
        </w:rPr>
        <w:t>appreciated.</w:t>
      </w:r>
    </w:p>
    <w:p w:rsidR="009C4FF3" w:rsidRPr="009C6949" w:rsidRDefault="009C4FF3" w:rsidP="00A00C13">
      <w:pPr>
        <w:spacing w:before="120"/>
        <w:ind w:left="142" w:firstLine="142"/>
        <w:jc w:val="center"/>
        <w:rPr>
          <w:i/>
          <w:lang w:val="en-US"/>
        </w:rPr>
      </w:pPr>
    </w:p>
    <w:p w:rsidR="00333652" w:rsidRDefault="004A2ABD" w:rsidP="00A00C13">
      <w:pPr>
        <w:spacing w:before="120"/>
        <w:ind w:left="142" w:firstLine="142"/>
        <w:jc w:val="center"/>
        <w:rPr>
          <w:i/>
          <w:lang w:val="en-US"/>
        </w:rPr>
      </w:pPr>
      <w:r w:rsidRPr="009C6949">
        <w:rPr>
          <w:i/>
          <w:lang w:val="en-US"/>
        </w:rPr>
        <w:t xml:space="preserve">FOR </w:t>
      </w:r>
      <w:r w:rsidR="009C6949">
        <w:rPr>
          <w:i/>
          <w:lang w:val="en-US"/>
        </w:rPr>
        <w:t>QUESTIONS, COMMENTS</w:t>
      </w:r>
      <w:r w:rsidRPr="009C6949">
        <w:rPr>
          <w:i/>
          <w:lang w:val="en-US"/>
        </w:rPr>
        <w:t xml:space="preserve"> AND PROPOSALS</w:t>
      </w:r>
      <w:r w:rsidR="00333652">
        <w:rPr>
          <w:i/>
          <w:lang w:val="en-US"/>
        </w:rPr>
        <w:t xml:space="preserve"> </w:t>
      </w:r>
    </w:p>
    <w:p w:rsidR="002A657B" w:rsidRPr="004A2ABD" w:rsidRDefault="002A657B" w:rsidP="00E60D29">
      <w:pPr>
        <w:ind w:right="-2"/>
        <w:jc w:val="center"/>
        <w:rPr>
          <w:lang w:val="en-US"/>
        </w:rPr>
      </w:pPr>
      <w:r w:rsidRPr="00B5422C">
        <w:rPr>
          <w:lang w:val="de-DE"/>
        </w:rPr>
        <w:t>E</w:t>
      </w:r>
      <w:r w:rsidRPr="004A2ABD">
        <w:rPr>
          <w:lang w:val="en-US"/>
        </w:rPr>
        <w:t>-</w:t>
      </w:r>
      <w:proofErr w:type="spellStart"/>
      <w:r w:rsidRPr="00B5422C">
        <w:rPr>
          <w:lang w:val="de-DE"/>
        </w:rPr>
        <w:t>mail</w:t>
      </w:r>
      <w:proofErr w:type="spellEnd"/>
      <w:r w:rsidRPr="004A2ABD">
        <w:rPr>
          <w:lang w:val="en-US"/>
        </w:rPr>
        <w:t xml:space="preserve">: </w:t>
      </w:r>
      <w:hyperlink r:id="rId10" w:history="1">
        <w:r w:rsidR="00B8567F" w:rsidRPr="00B5422C">
          <w:rPr>
            <w:rStyle w:val="a3"/>
            <w:lang w:val="de-DE"/>
          </w:rPr>
          <w:t>Lepsky</w:t>
        </w:r>
        <w:r w:rsidR="00B8567F" w:rsidRPr="004A2ABD">
          <w:rPr>
            <w:rStyle w:val="a3"/>
            <w:lang w:val="en-US"/>
          </w:rPr>
          <w:t>@</w:t>
        </w:r>
        <w:r w:rsidR="00B8567F" w:rsidRPr="00B5422C">
          <w:rPr>
            <w:rStyle w:val="a3"/>
            <w:lang w:val="de-DE"/>
          </w:rPr>
          <w:t>tm</w:t>
        </w:r>
        <w:r w:rsidR="00B8567F" w:rsidRPr="004A2ABD">
          <w:rPr>
            <w:rStyle w:val="a3"/>
            <w:lang w:val="en-US"/>
          </w:rPr>
          <w:t>-</w:t>
        </w:r>
        <w:proofErr w:type="spellStart"/>
        <w:r w:rsidR="00B8567F" w:rsidRPr="00B5422C">
          <w:rPr>
            <w:rStyle w:val="a3"/>
            <w:lang w:val="de-DE"/>
          </w:rPr>
          <w:t>net</w:t>
        </w:r>
        <w:proofErr w:type="spellEnd"/>
        <w:r w:rsidR="00B8567F" w:rsidRPr="004A2ABD">
          <w:rPr>
            <w:rStyle w:val="a3"/>
            <w:lang w:val="en-US"/>
          </w:rPr>
          <w:t>.</w:t>
        </w:r>
        <w:proofErr w:type="spellStart"/>
        <w:r w:rsidR="00B8567F" w:rsidRPr="00B5422C">
          <w:rPr>
            <w:rStyle w:val="a3"/>
            <w:lang w:val="de-DE"/>
          </w:rPr>
          <w:t>ru</w:t>
        </w:r>
        <w:proofErr w:type="spellEnd"/>
        <w:r w:rsidR="00B8567F" w:rsidRPr="004A2ABD">
          <w:rPr>
            <w:rStyle w:val="a3"/>
            <w:lang w:val="en-US"/>
          </w:rPr>
          <w:t xml:space="preserve"> </w:t>
        </w:r>
      </w:hyperlink>
    </w:p>
    <w:p w:rsidR="006C38C5" w:rsidRPr="006A5DBB" w:rsidRDefault="00B70AFF" w:rsidP="00E60D29">
      <w:pPr>
        <w:ind w:left="142" w:right="-2" w:firstLine="142"/>
        <w:jc w:val="center"/>
        <w:rPr>
          <w:i/>
          <w:lang w:val="en-US"/>
        </w:rPr>
      </w:pPr>
      <w:r>
        <w:rPr>
          <w:i/>
          <w:lang w:val="en-US"/>
        </w:rPr>
        <w:t>D</w:t>
      </w:r>
      <w:r w:rsidR="00B7105F">
        <w:rPr>
          <w:i/>
          <w:lang w:val="en-US"/>
        </w:rPr>
        <w:t xml:space="preserve">r. </w:t>
      </w:r>
      <w:r w:rsidR="006A5DBB" w:rsidRPr="004A2ABD">
        <w:rPr>
          <w:i/>
          <w:lang w:val="en-US"/>
        </w:rPr>
        <w:t xml:space="preserve">Vladimir </w:t>
      </w:r>
      <w:proofErr w:type="spellStart"/>
      <w:r w:rsidR="006A5DBB" w:rsidRPr="004A2ABD">
        <w:rPr>
          <w:i/>
          <w:lang w:val="en-US"/>
        </w:rPr>
        <w:t>Lepskiy</w:t>
      </w:r>
      <w:proofErr w:type="spellEnd"/>
    </w:p>
    <w:p w:rsidR="009C4FF3" w:rsidRPr="004A2ABD" w:rsidRDefault="004A2ABD" w:rsidP="00E60D29">
      <w:pPr>
        <w:ind w:left="142" w:right="-2" w:firstLine="142"/>
        <w:jc w:val="center"/>
        <w:rPr>
          <w:i/>
          <w:lang w:val="en-US"/>
        </w:rPr>
      </w:pPr>
      <w:r w:rsidRPr="004A2ABD">
        <w:rPr>
          <w:i/>
          <w:lang w:val="en-US"/>
        </w:rPr>
        <w:t>Chairman of the Organizing Committee</w:t>
      </w:r>
    </w:p>
    <w:p w:rsidR="006C38C5" w:rsidRPr="004A2ABD" w:rsidRDefault="006C38C5" w:rsidP="007D7FA1">
      <w:pPr>
        <w:ind w:left="142" w:right="-2" w:firstLine="142"/>
        <w:jc w:val="right"/>
        <w:rPr>
          <w:i/>
          <w:lang w:val="en-US"/>
        </w:rPr>
      </w:pPr>
    </w:p>
    <w:sectPr w:rsidR="006C38C5" w:rsidRPr="004A2ABD" w:rsidSect="00BC52E1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304"/>
    <w:rsid w:val="00031288"/>
    <w:rsid w:val="000601C1"/>
    <w:rsid w:val="000739A6"/>
    <w:rsid w:val="000777E2"/>
    <w:rsid w:val="000A0031"/>
    <w:rsid w:val="000E2326"/>
    <w:rsid w:val="000F0A91"/>
    <w:rsid w:val="000F58B8"/>
    <w:rsid w:val="00135CC0"/>
    <w:rsid w:val="00186ED4"/>
    <w:rsid w:val="00190184"/>
    <w:rsid w:val="00195174"/>
    <w:rsid w:val="001E163B"/>
    <w:rsid w:val="00215575"/>
    <w:rsid w:val="00217D48"/>
    <w:rsid w:val="00232C0A"/>
    <w:rsid w:val="002779FA"/>
    <w:rsid w:val="002A657B"/>
    <w:rsid w:val="002B2EF7"/>
    <w:rsid w:val="002D657E"/>
    <w:rsid w:val="003116BB"/>
    <w:rsid w:val="00333652"/>
    <w:rsid w:val="0034013C"/>
    <w:rsid w:val="00344D6C"/>
    <w:rsid w:val="0037065E"/>
    <w:rsid w:val="003A52C9"/>
    <w:rsid w:val="003B5F20"/>
    <w:rsid w:val="003C3C2A"/>
    <w:rsid w:val="003D0030"/>
    <w:rsid w:val="003D760D"/>
    <w:rsid w:val="003F703D"/>
    <w:rsid w:val="004300D5"/>
    <w:rsid w:val="00443057"/>
    <w:rsid w:val="00444841"/>
    <w:rsid w:val="00447487"/>
    <w:rsid w:val="00464715"/>
    <w:rsid w:val="004A2ABD"/>
    <w:rsid w:val="00544691"/>
    <w:rsid w:val="00551FCE"/>
    <w:rsid w:val="005538D9"/>
    <w:rsid w:val="00556608"/>
    <w:rsid w:val="00557623"/>
    <w:rsid w:val="00577878"/>
    <w:rsid w:val="00616733"/>
    <w:rsid w:val="00643369"/>
    <w:rsid w:val="00652CF9"/>
    <w:rsid w:val="0065630C"/>
    <w:rsid w:val="00663BDB"/>
    <w:rsid w:val="00665905"/>
    <w:rsid w:val="006A5DBB"/>
    <w:rsid w:val="006C38C5"/>
    <w:rsid w:val="006D3A74"/>
    <w:rsid w:val="007033CD"/>
    <w:rsid w:val="00734AAB"/>
    <w:rsid w:val="007454BD"/>
    <w:rsid w:val="00751D9D"/>
    <w:rsid w:val="00782AC8"/>
    <w:rsid w:val="00794FD6"/>
    <w:rsid w:val="007A69CB"/>
    <w:rsid w:val="007D7FA1"/>
    <w:rsid w:val="007F62D2"/>
    <w:rsid w:val="0083527A"/>
    <w:rsid w:val="008D551E"/>
    <w:rsid w:val="00907F0F"/>
    <w:rsid w:val="00912971"/>
    <w:rsid w:val="0094240A"/>
    <w:rsid w:val="00951430"/>
    <w:rsid w:val="0097523C"/>
    <w:rsid w:val="009A2CE3"/>
    <w:rsid w:val="009B4D0F"/>
    <w:rsid w:val="009C4FF3"/>
    <w:rsid w:val="009C6949"/>
    <w:rsid w:val="009E2BC8"/>
    <w:rsid w:val="009F493D"/>
    <w:rsid w:val="009F6417"/>
    <w:rsid w:val="009F6973"/>
    <w:rsid w:val="00A00C13"/>
    <w:rsid w:val="00A633C3"/>
    <w:rsid w:val="00A81304"/>
    <w:rsid w:val="00A8702C"/>
    <w:rsid w:val="00A97528"/>
    <w:rsid w:val="00A97DBC"/>
    <w:rsid w:val="00AD7029"/>
    <w:rsid w:val="00B5422C"/>
    <w:rsid w:val="00B67A3D"/>
    <w:rsid w:val="00B70AFF"/>
    <w:rsid w:val="00B7105F"/>
    <w:rsid w:val="00B77F8F"/>
    <w:rsid w:val="00B8567F"/>
    <w:rsid w:val="00B92D32"/>
    <w:rsid w:val="00BA02AD"/>
    <w:rsid w:val="00BA0B78"/>
    <w:rsid w:val="00BC52E1"/>
    <w:rsid w:val="00BF4F19"/>
    <w:rsid w:val="00C01335"/>
    <w:rsid w:val="00C17752"/>
    <w:rsid w:val="00C358AA"/>
    <w:rsid w:val="00C42298"/>
    <w:rsid w:val="00C4698E"/>
    <w:rsid w:val="00C503E3"/>
    <w:rsid w:val="00CA2347"/>
    <w:rsid w:val="00CD2D91"/>
    <w:rsid w:val="00D60745"/>
    <w:rsid w:val="00D84116"/>
    <w:rsid w:val="00D84D5B"/>
    <w:rsid w:val="00D859A1"/>
    <w:rsid w:val="00DA48D2"/>
    <w:rsid w:val="00DA532E"/>
    <w:rsid w:val="00DB3928"/>
    <w:rsid w:val="00DD442E"/>
    <w:rsid w:val="00DE705B"/>
    <w:rsid w:val="00E60D29"/>
    <w:rsid w:val="00E8286B"/>
    <w:rsid w:val="00EA59F0"/>
    <w:rsid w:val="00EC7E9F"/>
    <w:rsid w:val="00ED5713"/>
    <w:rsid w:val="00F0565C"/>
    <w:rsid w:val="00F22FDF"/>
    <w:rsid w:val="00F36819"/>
    <w:rsid w:val="00F61410"/>
    <w:rsid w:val="00F96044"/>
    <w:rsid w:val="00FA59D5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E1"/>
    <w:rPr>
      <w:sz w:val="24"/>
    </w:rPr>
  </w:style>
  <w:style w:type="paragraph" w:styleId="1">
    <w:name w:val="heading 1"/>
    <w:basedOn w:val="a"/>
    <w:next w:val="a"/>
    <w:qFormat/>
    <w:rsid w:val="00BC52E1"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BC52E1"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rsid w:val="00BC52E1"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rsid w:val="00BC52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C52E1"/>
    <w:rPr>
      <w:sz w:val="26"/>
    </w:rPr>
  </w:style>
  <w:style w:type="paragraph" w:styleId="2">
    <w:name w:val="Body Text 2"/>
    <w:basedOn w:val="a"/>
    <w:rsid w:val="00BC52E1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sz w:val="26"/>
    </w:rPr>
  </w:style>
  <w:style w:type="paragraph" w:styleId="2">
    <w:name w:val="Body Text 2"/>
    <w:basedOn w:val="a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urenkoff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flexion.ru/ECon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Lepsky@tm-net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lexion.ru/ECon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/>
  <LinksUpToDate>false</LinksUpToDate>
  <CharactersWithSpaces>3254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creator>Владимир Лепский</dc:creator>
  <cp:lastModifiedBy>Владимир</cp:lastModifiedBy>
  <cp:revision>4</cp:revision>
  <cp:lastPrinted>2013-04-17T08:29:00Z</cp:lastPrinted>
  <dcterms:created xsi:type="dcterms:W3CDTF">2017-07-16T09:20:00Z</dcterms:created>
  <dcterms:modified xsi:type="dcterms:W3CDTF">2017-09-01T08:30:00Z</dcterms:modified>
</cp:coreProperties>
</file>